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66AB" w14:textId="77777777" w:rsidR="0095219A" w:rsidRDefault="0095219A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48"/>
          <w:szCs w:val="48"/>
          <w:lang w:val="en-GB"/>
        </w:rPr>
        <w:t>The Comma</w:t>
      </w:r>
    </w:p>
    <w:p w14:paraId="7CE57E1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B224B1D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Rule #1: Conjunctions</w:t>
      </w:r>
    </w:p>
    <w:p w14:paraId="3DA8519B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7D4F7861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When a coordinating conjunction connects two or more independent clauses - word groups that could stand alone as separate sentences - a comma must precede it.  There are seven conjunctions in English: </w:t>
      </w:r>
      <w:r>
        <w:rPr>
          <w:rFonts w:ascii="Mongolian Baiti" w:hAnsi="Mongolian Baiti" w:cs="Mongolian Baiti"/>
          <w:i/>
          <w:iCs/>
          <w:lang w:val="en-GB"/>
        </w:rPr>
        <w:t xml:space="preserve">and, but, or, nor, for, so, </w:t>
      </w:r>
      <w:r>
        <w:rPr>
          <w:rFonts w:ascii="Mongolian Baiti" w:hAnsi="Mongolian Baiti" w:cs="Mongolian Baiti"/>
          <w:lang w:val="en-GB"/>
        </w:rPr>
        <w:t xml:space="preserve">and </w:t>
      </w:r>
      <w:r>
        <w:rPr>
          <w:rFonts w:ascii="Mongolian Baiti" w:hAnsi="Mongolian Baiti" w:cs="Mongolian Baiti"/>
          <w:i/>
          <w:iCs/>
          <w:lang w:val="en-GB"/>
        </w:rPr>
        <w:t>yet.</w:t>
      </w:r>
    </w:p>
    <w:p w14:paraId="6CCA0F9B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EC59C94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 comma tells readers that one independent clause has come to an end and that another is about to begin.</w:t>
      </w:r>
    </w:p>
    <w:p w14:paraId="1E14A99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9B9E450" w14:textId="77777777" w:rsidR="00FB0347" w:rsidRDefault="0095219A" w:rsidP="00951FBE">
      <w:pPr>
        <w:tabs>
          <w:tab w:val="left" w:pos="-1440"/>
        </w:tabs>
        <w:ind w:left="720" w:hanging="720"/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</w:r>
      <w:r w:rsidRPr="004E088B">
        <w:rPr>
          <w:rFonts w:ascii="Mongolian Baiti" w:hAnsi="Mongolian Baiti" w:cs="Mongolian Baiti"/>
          <w:u w:val="single"/>
          <w:lang w:val="en-GB"/>
        </w:rPr>
        <w:t>Nearly everyone has heard of love at first sight</w:t>
      </w:r>
      <w:r>
        <w:rPr>
          <w:rFonts w:ascii="Mongolian Baiti" w:hAnsi="Mongolian Baiti" w:cs="Mongolian Baiti"/>
          <w:lang w:val="en-GB"/>
        </w:rPr>
        <w:t xml:space="preserve">, </w:t>
      </w:r>
      <w:r w:rsidRPr="00117311">
        <w:rPr>
          <w:rFonts w:ascii="Mongolian Baiti" w:hAnsi="Mongolian Baiti" w:cs="Mongolian Baiti"/>
          <w:highlight w:val="yellow"/>
          <w:lang w:val="en-GB"/>
        </w:rPr>
        <w:t>but</w:t>
      </w:r>
      <w:r>
        <w:rPr>
          <w:rFonts w:ascii="Mongolian Baiti" w:hAnsi="Mongolian Baiti" w:cs="Mongolian Baiti"/>
          <w:lang w:val="en-GB"/>
        </w:rPr>
        <w:t xml:space="preserve"> </w:t>
      </w:r>
      <w:r w:rsidRPr="004E088B">
        <w:rPr>
          <w:rFonts w:ascii="Mongolian Baiti" w:hAnsi="Mongolian Baiti" w:cs="Mongolian Baiti"/>
          <w:u w:val="single"/>
          <w:lang w:val="en-GB"/>
        </w:rPr>
        <w:t>I fell in love at first dance</w:t>
      </w:r>
      <w:r>
        <w:rPr>
          <w:rFonts w:ascii="Mongolian Baiti" w:hAnsi="Mongolian Baiti" w:cs="Mongolian Baiti"/>
          <w:lang w:val="en-GB"/>
        </w:rPr>
        <w:t>.</w:t>
      </w:r>
    </w:p>
    <w:p w14:paraId="0B78933A" w14:textId="77777777" w:rsidR="00FB0347" w:rsidRDefault="00FB0347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2BB4DA75" w14:textId="77777777" w:rsidR="00FB0347" w:rsidRDefault="00FB0347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  <w:sectPr w:rsidR="00FB0347" w:rsidSect="005608BB">
          <w:pgSz w:w="12240" w:h="15840"/>
          <w:pgMar w:top="1440" w:right="1800" w:bottom="1440" w:left="1800" w:header="1440" w:footer="1440" w:gutter="0"/>
          <w:cols w:space="720"/>
          <w:noEndnote/>
          <w:docGrid w:linePitch="326"/>
        </w:sectPr>
      </w:pPr>
    </w:p>
    <w:p w14:paraId="542D91CB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Rule #2: Introductory word groups</w:t>
      </w:r>
    </w:p>
    <w:p w14:paraId="733F0A09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5470EDAF" w14:textId="77777777" w:rsidR="0095219A" w:rsidRDefault="00951FBE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M</w:t>
      </w:r>
      <w:r w:rsidR="0095219A">
        <w:rPr>
          <w:rFonts w:ascii="Mongolian Baiti" w:hAnsi="Mongolian Baiti" w:cs="Mongolian Baiti"/>
          <w:lang w:val="en-GB"/>
        </w:rPr>
        <w:t>ost common introductory word groups tell when, where, how, why, or under what conditions the main action of the sentence occurred.</w:t>
      </w:r>
    </w:p>
    <w:p w14:paraId="0B5B3A8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45E017DE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</w:r>
      <w:r w:rsidRPr="000E611B">
        <w:rPr>
          <w:rFonts w:ascii="Mongolian Baiti" w:hAnsi="Mongolian Baiti" w:cs="Mongolian Baiti"/>
          <w:u w:val="double"/>
          <w:lang w:val="en-GB"/>
        </w:rPr>
        <w:t>When Irwin was ready to eat</w:t>
      </w:r>
      <w:r>
        <w:rPr>
          <w:rFonts w:ascii="Mongolian Baiti" w:hAnsi="Mongolian Baiti" w:cs="Mongolian Baiti"/>
          <w:lang w:val="en-GB"/>
        </w:rPr>
        <w:t xml:space="preserve">, </w:t>
      </w:r>
      <w:r w:rsidRPr="00DB4E6F">
        <w:rPr>
          <w:rFonts w:ascii="Mongolian Baiti" w:hAnsi="Mongolian Baiti" w:cs="Mongolian Baiti"/>
          <w:u w:val="single"/>
          <w:lang w:val="en-GB"/>
        </w:rPr>
        <w:t>his cat jumped onto the table</w:t>
      </w:r>
      <w:r>
        <w:rPr>
          <w:rFonts w:ascii="Mongolian Baiti" w:hAnsi="Mongolian Baiti" w:cs="Mongolian Baiti"/>
          <w:lang w:val="en-GB"/>
        </w:rPr>
        <w:t>.</w:t>
      </w:r>
    </w:p>
    <w:p w14:paraId="4100718C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4910CFCA" w14:textId="77777777" w:rsidR="0095219A" w:rsidRPr="00D57ACF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u w:val="single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</w:r>
      <w:r w:rsidRPr="00D57ACF">
        <w:rPr>
          <w:rFonts w:ascii="Mongolian Baiti" w:hAnsi="Mongolian Baiti" w:cs="Mongolian Baiti"/>
          <w:u w:val="double"/>
          <w:lang w:val="en-GB"/>
        </w:rPr>
        <w:t>Near a small stream at the bottom of the canyon</w:t>
      </w:r>
      <w:r>
        <w:rPr>
          <w:rFonts w:ascii="Mongolian Baiti" w:hAnsi="Mongolian Baiti" w:cs="Mongolian Baiti"/>
          <w:lang w:val="en-GB"/>
        </w:rPr>
        <w:t xml:space="preserve">, </w:t>
      </w:r>
      <w:r w:rsidRPr="00D57ACF">
        <w:rPr>
          <w:rFonts w:ascii="Mongolian Baiti" w:hAnsi="Mongolian Baiti" w:cs="Mongolian Baiti"/>
          <w:u w:val="single"/>
          <w:lang w:val="en-GB"/>
        </w:rPr>
        <w:t>we discovered an abandoned shelter.</w:t>
      </w:r>
    </w:p>
    <w:p w14:paraId="2500609C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A870D8D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Rule #3:  Items in a series</w:t>
      </w:r>
    </w:p>
    <w:p w14:paraId="4A1F9BA3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39A285A5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When three or more items are presented in a series, those items should be separated from one another with commas.  Items in a series may be single words, phrases, or clauses.</w:t>
      </w:r>
    </w:p>
    <w:p w14:paraId="2AEDE515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37A1DD1" w14:textId="77777777" w:rsidR="00FB0347" w:rsidRDefault="0095219A" w:rsidP="00951FBE">
      <w:pPr>
        <w:tabs>
          <w:tab w:val="left" w:pos="-1440"/>
        </w:tabs>
        <w:ind w:left="720" w:hanging="720"/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For breakfast the children ordered cornflakes, English muffins with peanut butter, and apple juice.</w:t>
      </w:r>
    </w:p>
    <w:p w14:paraId="7ED67D77" w14:textId="77777777" w:rsidR="00FB0347" w:rsidRDefault="00FB0347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05983452" w14:textId="77777777" w:rsidR="00FB0347" w:rsidRDefault="00FB0347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  <w:sectPr w:rsidR="00FB0347" w:rsidSect="005608BB">
          <w:type w:val="continuous"/>
          <w:pgSz w:w="12240" w:h="15840"/>
          <w:pgMar w:top="1440" w:right="1800" w:bottom="1440" w:left="1800" w:header="1440" w:footer="1440" w:gutter="0"/>
          <w:cols w:space="720"/>
          <w:noEndnote/>
          <w:docGrid w:linePitch="326"/>
        </w:sectPr>
      </w:pPr>
    </w:p>
    <w:p w14:paraId="3B1BEB75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Rule #</w:t>
      </w:r>
      <w:r w:rsidR="00951FBE">
        <w:rPr>
          <w:rFonts w:ascii="Mongolian Baiti" w:hAnsi="Mongolian Baiti" w:cs="Mongolian Baiti"/>
          <w:b/>
          <w:bCs/>
          <w:sz w:val="30"/>
          <w:szCs w:val="30"/>
          <w:lang w:val="en-GB"/>
        </w:rPr>
        <w:t>4</w:t>
      </w:r>
      <w:r>
        <w:rPr>
          <w:rFonts w:ascii="Mongolian Baiti" w:hAnsi="Mongolian Baiti" w:cs="Mongolian Baiti"/>
          <w:b/>
          <w:bCs/>
          <w:sz w:val="30"/>
          <w:szCs w:val="30"/>
          <w:lang w:val="en-GB"/>
        </w:rPr>
        <w:t>: Appositives</w:t>
      </w:r>
    </w:p>
    <w:p w14:paraId="3924ADCA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4F2BE065" w14:textId="77777777" w:rsidR="00951FBE" w:rsidRDefault="0095219A" w:rsidP="00951FBE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An appositive is a noun or noun phra</w:t>
      </w:r>
      <w:r w:rsidR="00951FBE">
        <w:rPr>
          <w:rFonts w:ascii="Mongolian Baiti" w:hAnsi="Mongolian Baiti" w:cs="Mongolian Baiti"/>
          <w:lang w:val="en-GB"/>
        </w:rPr>
        <w:t>se that renames a nearby noun.</w:t>
      </w:r>
    </w:p>
    <w:p w14:paraId="614C5D81" w14:textId="77777777" w:rsidR="00951FBE" w:rsidRDefault="00951FBE" w:rsidP="00951FBE">
      <w:pPr>
        <w:rPr>
          <w:rFonts w:ascii="Mongolian Baiti" w:hAnsi="Mongolian Baiti" w:cs="Mongolian Baiti"/>
          <w:lang w:val="en-GB"/>
        </w:rPr>
      </w:pPr>
    </w:p>
    <w:p w14:paraId="49ABFD66" w14:textId="77777777" w:rsidR="00951FBE" w:rsidRDefault="00951FBE" w:rsidP="00951FBE">
      <w:pPr>
        <w:rPr>
          <w:rFonts w:ascii="Mongolian Baiti" w:hAnsi="Mongolian Baiti" w:cs="Mongolian Baiti"/>
          <w:lang w:val="en-GB"/>
        </w:rPr>
        <w:sectPr w:rsidR="00951FBE" w:rsidSect="005608BB">
          <w:type w:val="continuous"/>
          <w:pgSz w:w="12240" w:h="15840"/>
          <w:pgMar w:top="1440" w:right="1800" w:bottom="1440" w:left="1800" w:header="1440" w:footer="900" w:gutter="0"/>
          <w:cols w:space="720"/>
          <w:noEndnote/>
          <w:docGrid w:linePitch="326"/>
        </w:sectPr>
      </w:pPr>
      <w:r>
        <w:rPr>
          <w:rFonts w:ascii="Mongolian Baiti" w:hAnsi="Mongolian Baiti" w:cs="Mongolian Baiti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New Liskeard, </w:t>
      </w:r>
      <w:r w:rsidRPr="00951FBE">
        <w:rPr>
          <w:rFonts w:ascii="Mongolian Baiti" w:hAnsi="Mongolian Baiti" w:cs="Mongolian Baiti"/>
          <w:u w:val="single"/>
          <w:lang w:val="en-GB"/>
        </w:rPr>
        <w:t>a small Northern Ontario town</w:t>
      </w:r>
      <w:r>
        <w:rPr>
          <w:rFonts w:ascii="Mongolian Baiti" w:hAnsi="Mongolian Baiti" w:cs="Mongolian Baiti"/>
          <w:lang w:val="en-GB"/>
        </w:rPr>
        <w:t>, is part of Temiskaming Shores.</w:t>
      </w:r>
    </w:p>
    <w:p w14:paraId="6624FC3B" w14:textId="77777777" w:rsidR="00FB0347" w:rsidRDefault="00FB0347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33ED5CE5" w14:textId="77777777" w:rsidR="005608BB" w:rsidRDefault="005608BB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34118187" w14:textId="77777777" w:rsidR="005608BB" w:rsidRDefault="005608BB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1EA2E4B2" w14:textId="77777777" w:rsidR="005608BB" w:rsidRDefault="005608BB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6A2C5388" w14:textId="77777777" w:rsidR="005608BB" w:rsidRDefault="005608BB">
      <w:pPr>
        <w:rPr>
          <w:rFonts w:ascii="Mongolian Baiti" w:hAnsi="Mongolian Baiti" w:cs="Mongolian Baiti"/>
          <w:b/>
          <w:bCs/>
          <w:sz w:val="32"/>
          <w:szCs w:val="32"/>
          <w:lang w:val="en-GB"/>
        </w:rPr>
      </w:pPr>
    </w:p>
    <w:p w14:paraId="418D8490" w14:textId="77777777" w:rsidR="00951FBE" w:rsidRDefault="00951FBE">
      <w:pPr>
        <w:rPr>
          <w:rFonts w:ascii="Mongolian Baiti" w:hAnsi="Mongolian Baiti" w:cs="Mongolian Baiti"/>
          <w:b/>
          <w:bCs/>
          <w:sz w:val="30"/>
          <w:szCs w:val="30"/>
          <w:lang w:val="en-GB"/>
        </w:rPr>
      </w:pPr>
    </w:p>
    <w:p w14:paraId="6D236153" w14:textId="77777777" w:rsidR="0095219A" w:rsidRPr="005608BB" w:rsidRDefault="0095219A">
      <w:pPr>
        <w:rPr>
          <w:rFonts w:ascii="Mongolian Baiti" w:hAnsi="Mongolian Baiti" w:cs="Mongolian Baiti"/>
          <w:sz w:val="32"/>
          <w:szCs w:val="32"/>
          <w:lang w:val="en-GB"/>
        </w:rPr>
      </w:pPr>
      <w:r w:rsidRPr="005608BB">
        <w:rPr>
          <w:rFonts w:ascii="Mongolian Baiti" w:hAnsi="Mongolian Baiti" w:cs="Mongolian Baiti"/>
          <w:b/>
          <w:bCs/>
          <w:sz w:val="32"/>
          <w:szCs w:val="32"/>
          <w:lang w:val="en-GB"/>
        </w:rPr>
        <w:lastRenderedPageBreak/>
        <w:t>Rule #</w:t>
      </w:r>
      <w:r w:rsidR="00951FBE">
        <w:rPr>
          <w:rFonts w:ascii="Mongolian Baiti" w:hAnsi="Mongolian Baiti" w:cs="Mongolian Baiti"/>
          <w:b/>
          <w:bCs/>
          <w:sz w:val="32"/>
          <w:szCs w:val="32"/>
          <w:lang w:val="en-GB"/>
        </w:rPr>
        <w:t>5</w:t>
      </w:r>
      <w:r w:rsidRPr="005608BB">
        <w:rPr>
          <w:rFonts w:ascii="Mongolian Baiti" w:hAnsi="Mongolian Baiti" w:cs="Mongolian Baiti"/>
          <w:b/>
          <w:bCs/>
          <w:sz w:val="32"/>
          <w:szCs w:val="32"/>
          <w:lang w:val="en-GB"/>
        </w:rPr>
        <w:t>: Dates, addresses, titles, and numbers</w:t>
      </w:r>
    </w:p>
    <w:p w14:paraId="0159A544" w14:textId="77777777" w:rsidR="0095219A" w:rsidRPr="005608BB" w:rsidRDefault="0095219A">
      <w:pPr>
        <w:rPr>
          <w:rFonts w:ascii="Mongolian Baiti" w:hAnsi="Mongolian Baiti" w:cs="Mongolian Baiti"/>
          <w:sz w:val="32"/>
          <w:szCs w:val="32"/>
          <w:lang w:val="en-GB"/>
        </w:rPr>
      </w:pPr>
    </w:p>
    <w:p w14:paraId="6725DBC5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In dates, the year is set off from the rest of the sentence with a pair of commas.  Commas are not needed if the date is inverted or if only the month and year are given.</w:t>
      </w:r>
    </w:p>
    <w:p w14:paraId="326D0C0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C7255D6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 w:rsidR="00951FBE">
        <w:rPr>
          <w:rFonts w:ascii="Mongolian Baiti" w:hAnsi="Mongolian Baiti" w:cs="Mongolian Baiti"/>
          <w:lang w:val="en-GB"/>
        </w:rPr>
        <w:tab/>
        <w:t>On July 2, 1</w:t>
      </w:r>
      <w:r>
        <w:rPr>
          <w:rFonts w:ascii="Mongolian Baiti" w:hAnsi="Mongolian Baiti" w:cs="Mongolian Baiti"/>
          <w:lang w:val="en-GB"/>
        </w:rPr>
        <w:t>885, Big Bear was arrested.</w:t>
      </w:r>
    </w:p>
    <w:p w14:paraId="6953B38E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29E2FECA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January 1994 was an extremely cold month.</w:t>
      </w:r>
    </w:p>
    <w:p w14:paraId="04554A1A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57087C32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With addresses, the elements of an address or place name are followed by commas.  A postal code, however, is not preceded by a comma.</w:t>
      </w:r>
    </w:p>
    <w:p w14:paraId="7B915F34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2FE5451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John Lennon was born in Liverpool, England, in 1940.</w:t>
      </w:r>
    </w:p>
    <w:p w14:paraId="41F555CE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7BE9AA61" w14:textId="77777777" w:rsidR="005608BB" w:rsidRDefault="0095219A" w:rsidP="005608BB">
      <w:pPr>
        <w:tabs>
          <w:tab w:val="left" w:pos="-1440"/>
        </w:tabs>
        <w:ind w:left="720" w:hanging="720"/>
        <w:rPr>
          <w:rFonts w:ascii="Mongolian Baiti" w:hAnsi="Mongolian Baiti" w:cs="Mongolian Baiti"/>
          <w:b/>
          <w:bCs/>
          <w:sz w:val="32"/>
          <w:szCs w:val="32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Please send the package to Greg Tarvin at 5321 3</w:t>
      </w:r>
      <w:r>
        <w:rPr>
          <w:rFonts w:ascii="Mongolian Baiti" w:hAnsi="Mongolian Baiti" w:cs="Mongolian Baiti"/>
          <w:vertAlign w:val="superscript"/>
          <w:lang w:val="en-GB"/>
        </w:rPr>
        <w:t>rd</w:t>
      </w:r>
      <w:r>
        <w:rPr>
          <w:rFonts w:ascii="Mongolian Baiti" w:hAnsi="Mongolian Baiti" w:cs="Mongolian Baiti"/>
          <w:lang w:val="en-GB"/>
        </w:rPr>
        <w:t xml:space="preserve"> Avenue, Delta, British Columbia V4M 1B8.</w:t>
      </w:r>
    </w:p>
    <w:p w14:paraId="4E3A56AE" w14:textId="77777777" w:rsidR="005608BB" w:rsidRDefault="005608BB" w:rsidP="005608BB">
      <w:pPr>
        <w:tabs>
          <w:tab w:val="left" w:pos="-1440"/>
        </w:tabs>
        <w:ind w:left="720" w:hanging="720"/>
        <w:rPr>
          <w:rFonts w:ascii="Mongolian Baiti" w:hAnsi="Mongolian Baiti" w:cs="Mongolian Baiti"/>
          <w:b/>
          <w:bCs/>
          <w:sz w:val="32"/>
          <w:szCs w:val="32"/>
          <w:lang w:val="en-GB"/>
        </w:rPr>
      </w:pPr>
    </w:p>
    <w:p w14:paraId="2F1C2C66" w14:textId="77777777" w:rsidR="0095219A" w:rsidRPr="005608BB" w:rsidRDefault="0095219A" w:rsidP="005608BB">
      <w:pPr>
        <w:tabs>
          <w:tab w:val="left" w:pos="-1440"/>
        </w:tabs>
        <w:ind w:left="720" w:hanging="720"/>
        <w:rPr>
          <w:rFonts w:ascii="Mongolian Baiti" w:hAnsi="Mongolian Baiti" w:cs="Mongolian Baiti"/>
          <w:sz w:val="32"/>
          <w:szCs w:val="32"/>
          <w:lang w:val="en-GB"/>
        </w:rPr>
      </w:pPr>
      <w:r w:rsidRPr="005608BB">
        <w:rPr>
          <w:rFonts w:ascii="Mongolian Baiti" w:hAnsi="Mongolian Baiti" w:cs="Mongolian Baiti"/>
          <w:b/>
          <w:bCs/>
          <w:sz w:val="32"/>
          <w:szCs w:val="32"/>
          <w:lang w:val="en-GB"/>
        </w:rPr>
        <w:t>Rule #</w:t>
      </w:r>
      <w:r w:rsidR="00951FBE">
        <w:rPr>
          <w:rFonts w:ascii="Mongolian Baiti" w:hAnsi="Mongolian Baiti" w:cs="Mongolian Baiti"/>
          <w:b/>
          <w:bCs/>
          <w:sz w:val="32"/>
          <w:szCs w:val="32"/>
          <w:lang w:val="en-GB"/>
        </w:rPr>
        <w:t>6</w:t>
      </w:r>
      <w:r w:rsidRPr="005608BB">
        <w:rPr>
          <w:rFonts w:ascii="Mongolian Baiti" w:hAnsi="Mongolian Baiti" w:cs="Mongolian Baiti"/>
          <w:b/>
          <w:bCs/>
          <w:sz w:val="32"/>
          <w:szCs w:val="32"/>
          <w:lang w:val="en-GB"/>
        </w:rPr>
        <w:t>: Prevent confusion</w:t>
      </w:r>
    </w:p>
    <w:p w14:paraId="66E02111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3F61651D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In certain contexts, a comma is necessary to prevent confusion.  If the writer has omitted a word or phrase, for example, a comma may be needed to signal the omission.</w:t>
      </w:r>
    </w:p>
    <w:p w14:paraId="1670DE82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314D3F5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 xml:space="preserve">To </w:t>
      </w:r>
      <w:r w:rsidR="00951FBE">
        <w:rPr>
          <w:rFonts w:ascii="Mongolian Baiti" w:hAnsi="Mongolian Baiti" w:cs="Mongolian Baiti"/>
          <w:lang w:val="en-GB"/>
        </w:rPr>
        <w:t>run in the hallways is not permitted</w:t>
      </w:r>
      <w:r>
        <w:rPr>
          <w:rFonts w:ascii="Mongolian Baiti" w:hAnsi="Mongolian Baiti" w:cs="Mongolian Baiti"/>
          <w:lang w:val="en-GB"/>
        </w:rPr>
        <w:t xml:space="preserve">; to </w:t>
      </w:r>
      <w:r w:rsidR="00951FBE">
        <w:rPr>
          <w:rFonts w:ascii="Mongolian Baiti" w:hAnsi="Mongolian Baiti" w:cs="Mongolian Baiti"/>
          <w:lang w:val="en-GB"/>
        </w:rPr>
        <w:t>walk</w:t>
      </w:r>
      <w:r>
        <w:rPr>
          <w:rFonts w:ascii="Mongolian Baiti" w:hAnsi="Mongolian Baiti" w:cs="Mongolian Baiti"/>
          <w:lang w:val="en-GB"/>
        </w:rPr>
        <w:t xml:space="preserve">, </w:t>
      </w:r>
      <w:r w:rsidR="00951FBE">
        <w:rPr>
          <w:rFonts w:ascii="Mongolian Baiti" w:hAnsi="Mongolian Baiti" w:cs="Mongolian Baiti"/>
          <w:lang w:val="en-GB"/>
        </w:rPr>
        <w:t>f</w:t>
      </w:r>
      <w:r>
        <w:rPr>
          <w:rFonts w:ascii="Mongolian Baiti" w:hAnsi="Mongolian Baiti" w:cs="Mongolian Baiti"/>
          <w:lang w:val="en-GB"/>
        </w:rPr>
        <w:t>ine.</w:t>
      </w:r>
    </w:p>
    <w:p w14:paraId="5114105B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9C44F4D" w14:textId="77777777" w:rsidR="0095219A" w:rsidRDefault="0095219A">
      <w:pPr>
        <w:ind w:firstLine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 xml:space="preserve">In this case, the comma replaces the word </w:t>
      </w:r>
      <w:r>
        <w:rPr>
          <w:rFonts w:ascii="Mongolian Baiti" w:hAnsi="Mongolian Baiti" w:cs="Mongolian Baiti"/>
          <w:i/>
          <w:iCs/>
          <w:lang w:val="en-GB"/>
        </w:rPr>
        <w:t>is</w:t>
      </w:r>
      <w:r>
        <w:rPr>
          <w:rFonts w:ascii="Mongolian Baiti" w:hAnsi="Mongolian Baiti" w:cs="Mongolian Baiti"/>
          <w:lang w:val="en-GB"/>
        </w:rPr>
        <w:t>.</w:t>
      </w:r>
    </w:p>
    <w:p w14:paraId="4B22F817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17947043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If two words in a row echo each other, a comma may be needed for ease of reading.</w:t>
      </w:r>
    </w:p>
    <w:p w14:paraId="34A36F04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7CE6BA86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All of the catastrophes that we had feared might happen, happened.</w:t>
      </w:r>
    </w:p>
    <w:p w14:paraId="3A8EB139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0F31AC01" w14:textId="77777777" w:rsidR="0095219A" w:rsidRDefault="0095219A">
      <w:pPr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lang w:val="en-GB"/>
        </w:rPr>
        <w:t>Sometimes a comma is needed to prevent readers from grouping words in ways that do not match the writer’s intention.</w:t>
      </w:r>
    </w:p>
    <w:p w14:paraId="7FA06319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4706B3E3" w14:textId="77777777" w:rsidR="0095219A" w:rsidRDefault="0095219A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u w:val="single"/>
          <w:lang w:val="en-GB"/>
        </w:rPr>
        <w:t>Ex:</w:t>
      </w:r>
      <w:r>
        <w:rPr>
          <w:rFonts w:ascii="Mongolian Baiti" w:hAnsi="Mongolian Baiti" w:cs="Mongolian Baiti"/>
          <w:lang w:val="en-GB"/>
        </w:rPr>
        <w:tab/>
        <w:t>Patients who can, walk up and down the halls several times a day.</w:t>
      </w:r>
    </w:p>
    <w:p w14:paraId="672FE467" w14:textId="77777777" w:rsidR="0095219A" w:rsidRDefault="0095219A">
      <w:pPr>
        <w:rPr>
          <w:rFonts w:ascii="Mongolian Baiti" w:hAnsi="Mongolian Baiti" w:cs="Mongolian Baiti"/>
          <w:lang w:val="en-GB"/>
        </w:rPr>
      </w:pPr>
    </w:p>
    <w:p w14:paraId="335A3490" w14:textId="77777777" w:rsidR="005608BB" w:rsidRDefault="005608BB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269F366E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44F7E3B1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74E6CCF2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55516356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2E5CCB29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38EAB378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3FC1C91E" w14:textId="77777777" w:rsidR="00514877" w:rsidRDefault="00514877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1C4E1F1C" w14:textId="77777777" w:rsidR="00514877" w:rsidRDefault="00514877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1EF3D8B0" w14:textId="77777777" w:rsidR="00951FBE" w:rsidRDefault="00951FBE" w:rsidP="005608BB">
      <w:pPr>
        <w:pStyle w:val="Sansinterligne"/>
        <w:rPr>
          <w:rFonts w:ascii="Mongolian Baiti" w:hAnsi="Mongolian Baiti" w:cs="Mongolian Baiti"/>
          <w:lang w:val="en-GB"/>
        </w:rPr>
      </w:pPr>
    </w:p>
    <w:p w14:paraId="0BCCA677" w14:textId="77777777" w:rsidR="005608BB" w:rsidRPr="00951FBE" w:rsidRDefault="005608BB" w:rsidP="005608BB">
      <w:pPr>
        <w:pStyle w:val="Sansinterligne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lastRenderedPageBreak/>
        <w:t>Exercise A:</w:t>
      </w: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tab/>
        <w:t>Insert the commas in the following sentences.</w:t>
      </w:r>
    </w:p>
    <w:p w14:paraId="451AE47E" w14:textId="77777777" w:rsidR="005608BB" w:rsidRPr="00951FBE" w:rsidRDefault="005608BB" w:rsidP="005608BB">
      <w:pPr>
        <w:pStyle w:val="Sansinterligne"/>
        <w:ind w:left="1440"/>
        <w:rPr>
          <w:rFonts w:ascii="Mongolian Baiti" w:hAnsi="Mongolian Baiti" w:cs="Mongolian Baiti"/>
          <w:i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i/>
          <w:sz w:val="28"/>
          <w:szCs w:val="28"/>
          <w:lang w:val="en-GB"/>
        </w:rPr>
        <w:t>Hint:  The number at the end of the sentence indicates the numbers of commas needed.</w:t>
      </w:r>
    </w:p>
    <w:p w14:paraId="33BC97A2" w14:textId="77777777" w:rsidR="0095219A" w:rsidRPr="00951FBE" w:rsidRDefault="0095219A">
      <w:pPr>
        <w:rPr>
          <w:rFonts w:ascii="Mongolian Baiti" w:hAnsi="Mongolian Baiti" w:cs="Mongolian Baiti"/>
          <w:sz w:val="28"/>
          <w:szCs w:val="28"/>
          <w:lang w:val="en-GB"/>
        </w:rPr>
      </w:pPr>
    </w:p>
    <w:p w14:paraId="6511DDDE" w14:textId="77777777" w:rsidR="005608BB" w:rsidRPr="00951FBE" w:rsidRDefault="005608BB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Montgomery the man you met yesterday is quite nice and we’re hoping for him to visit tomorrow. (3)</w:t>
      </w:r>
    </w:p>
    <w:p w14:paraId="79797A71" w14:textId="77777777" w:rsidR="005608BB" w:rsidRPr="00951FBE" w:rsidRDefault="005608BB" w:rsidP="005608BB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445B375D" w14:textId="7682EC06" w:rsidR="005608BB" w:rsidRPr="00951FBE" w:rsidRDefault="00BB3A42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Jonathan was born on August 4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860D56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1980</w:t>
      </w:r>
      <w:r w:rsidR="007F010A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in Baton Rouge</w:t>
      </w:r>
      <w:r w:rsidR="00860D56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Louisiana. (3)</w:t>
      </w:r>
    </w:p>
    <w:p w14:paraId="7A67BD6E" w14:textId="77777777" w:rsidR="00BB3A42" w:rsidRPr="00951FBE" w:rsidRDefault="00BB3A42" w:rsidP="00BB3A42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78DB0C36" w14:textId="77777777" w:rsidR="00BB3A42" w:rsidRPr="00951FBE" w:rsidRDefault="00BB3A42" w:rsidP="005608BB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Please go to the store and buy apples peanut butter salt &amp; vinegar chips sour patch kids and some Diet Coke. (4)</w:t>
      </w:r>
    </w:p>
    <w:p w14:paraId="06705926" w14:textId="77777777" w:rsidR="00BB3A42" w:rsidRPr="00951FBE" w:rsidRDefault="00BB3A42" w:rsidP="00BB3A42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1F18BF14" w14:textId="12FED5EB" w:rsidR="002A79C7" w:rsidRDefault="002A79C7" w:rsidP="002A79C7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 w:rsidRPr="00951FBE">
        <w:rPr>
          <w:rFonts w:ascii="Mongolian Baiti" w:hAnsi="Mongolian Baiti" w:cs="Mongolian Baiti"/>
          <w:sz w:val="28"/>
          <w:szCs w:val="28"/>
          <w:lang w:val="en-GB"/>
        </w:rPr>
        <w:t>Jean-Guy LeJack</w:t>
      </w:r>
      <w:r w:rsidR="005F241B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5F241B">
        <w:rPr>
          <w:rFonts w:ascii="Mongolian Baiti" w:hAnsi="Mongolian Baiti" w:cs="Mongolian Baiti"/>
          <w:sz w:val="28"/>
          <w:szCs w:val="28"/>
          <w:u w:val="single"/>
          <w:lang w:val="en-GB"/>
        </w:rPr>
        <w:t>the world’s foremost connoisseur on all things related to lumberjacks</w:t>
      </w:r>
      <w:r w:rsidR="005F241B">
        <w:rPr>
          <w:rFonts w:ascii="Mongolian Baiti" w:hAnsi="Mongolian Baiti" w:cs="Mongolian Baiti"/>
          <w:sz w:val="28"/>
          <w:szCs w:val="28"/>
          <w:lang w:val="en-GB"/>
        </w:rPr>
        <w:t>,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will be visiting the area on Saturday</w:t>
      </w:r>
      <w:r w:rsidR="00670B41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March 11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="006F230D">
        <w:rPr>
          <w:rFonts w:ascii="Mongolian Baiti" w:hAnsi="Mongolian Baiti" w:cs="Mongolian Baiti"/>
          <w:sz w:val="28"/>
          <w:szCs w:val="28"/>
          <w:lang w:val="en-GB"/>
        </w:rPr>
        <w:t xml:space="preserve">, 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but I will miss him since I will be in Hawaii from March 9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 xml:space="preserve"> to March 17</w:t>
      </w:r>
      <w:r w:rsidRPr="00951FBE">
        <w:rPr>
          <w:rFonts w:ascii="Mongolian Baiti" w:hAnsi="Mongolian Baiti" w:cs="Mongolian Baiti"/>
          <w:sz w:val="28"/>
          <w:szCs w:val="28"/>
          <w:vertAlign w:val="superscript"/>
          <w:lang w:val="en-GB"/>
        </w:rPr>
        <w:t>th</w:t>
      </w:r>
      <w:r w:rsidRPr="00951FBE">
        <w:rPr>
          <w:rFonts w:ascii="Mongolian Baiti" w:hAnsi="Mongolian Baiti" w:cs="Mongolian Baiti"/>
          <w:sz w:val="28"/>
          <w:szCs w:val="28"/>
          <w:lang w:val="en-GB"/>
        </w:rPr>
        <w:t>. (4)</w:t>
      </w:r>
    </w:p>
    <w:p w14:paraId="1367258E" w14:textId="77777777" w:rsidR="00951FBE" w:rsidRPr="00951FBE" w:rsidRDefault="00951FBE" w:rsidP="00951FBE">
      <w:pPr>
        <w:pStyle w:val="Paragraphedeliste"/>
        <w:rPr>
          <w:rFonts w:ascii="Mongolian Baiti" w:hAnsi="Mongolian Baiti" w:cs="Mongolian Baiti"/>
          <w:sz w:val="28"/>
          <w:szCs w:val="28"/>
          <w:lang w:val="en-GB"/>
        </w:rPr>
      </w:pPr>
    </w:p>
    <w:p w14:paraId="77187068" w14:textId="77777777" w:rsidR="00951FBE" w:rsidRPr="00951FBE" w:rsidRDefault="00951FBE" w:rsidP="002A79C7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sz w:val="28"/>
          <w:szCs w:val="28"/>
          <w:lang w:val="en-GB"/>
        </w:rPr>
      </w:pPr>
      <w:r>
        <w:rPr>
          <w:rFonts w:ascii="Mongolian Baiti" w:hAnsi="Mongolian Baiti" w:cs="Mongolian Baiti"/>
          <w:sz w:val="28"/>
          <w:szCs w:val="28"/>
          <w:lang w:val="en-GB"/>
        </w:rPr>
        <w:t>When I get home this evening I plan on taking a hot shower getting into my comfiest sweatpants watching Netflix for 4 straight hours and eating an entire tub of ice cream. (4)</w:t>
      </w:r>
    </w:p>
    <w:p w14:paraId="7F9D2BFB" w14:textId="77777777" w:rsidR="0095219A" w:rsidRPr="00951FBE" w:rsidRDefault="0095219A">
      <w:pPr>
        <w:rPr>
          <w:rFonts w:ascii="Mongolian Baiti" w:hAnsi="Mongolian Baiti" w:cs="Mongolian Baiti"/>
          <w:sz w:val="28"/>
          <w:szCs w:val="28"/>
          <w:lang w:val="en-GB"/>
        </w:rPr>
      </w:pPr>
    </w:p>
    <w:sectPr w:rsidR="0095219A" w:rsidRPr="00951FBE" w:rsidSect="005608BB">
      <w:type w:val="continuous"/>
      <w:pgSz w:w="12240" w:h="15840"/>
      <w:pgMar w:top="1440" w:right="1800" w:bottom="1440" w:left="180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A73"/>
    <w:multiLevelType w:val="hybridMultilevel"/>
    <w:tmpl w:val="E2EABD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9A"/>
    <w:rsid w:val="00096530"/>
    <w:rsid w:val="000E611B"/>
    <w:rsid w:val="00117311"/>
    <w:rsid w:val="002A79C7"/>
    <w:rsid w:val="00365943"/>
    <w:rsid w:val="004E088B"/>
    <w:rsid w:val="00514877"/>
    <w:rsid w:val="005608BB"/>
    <w:rsid w:val="005F241B"/>
    <w:rsid w:val="00670B41"/>
    <w:rsid w:val="006F230D"/>
    <w:rsid w:val="007F010A"/>
    <w:rsid w:val="00860D56"/>
    <w:rsid w:val="008A05A6"/>
    <w:rsid w:val="00951FBE"/>
    <w:rsid w:val="0095219A"/>
    <w:rsid w:val="00BB3A42"/>
    <w:rsid w:val="00D57ACF"/>
    <w:rsid w:val="00DB4E6F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B1F3"/>
  <w14:defaultImageDpi w14:val="0"/>
  <w15:docId w15:val="{268CDFC0-5981-43FD-A086-1DB0E5C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56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12</cp:revision>
  <dcterms:created xsi:type="dcterms:W3CDTF">2025-10-06T12:42:00Z</dcterms:created>
  <dcterms:modified xsi:type="dcterms:W3CDTF">2025-10-06T13:11:00Z</dcterms:modified>
</cp:coreProperties>
</file>