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6D7EB" w14:textId="77777777" w:rsidR="00636D55" w:rsidRDefault="00636D55">
      <w:pPr>
        <w:jc w:val="center"/>
        <w:rPr>
          <w:rFonts w:ascii="Mongolian Baiti" w:hAnsi="Mongolian Baiti" w:cs="Mongolian Baiti"/>
          <w:b/>
          <w:bCs/>
          <w:sz w:val="30"/>
          <w:szCs w:val="30"/>
          <w:lang w:val="en-CA"/>
        </w:rPr>
      </w:pPr>
    </w:p>
    <w:p w14:paraId="03DAFF30" w14:textId="77D2006A" w:rsidR="00287028" w:rsidRPr="00847EE3" w:rsidRDefault="00287028">
      <w:pPr>
        <w:jc w:val="center"/>
        <w:rPr>
          <w:rFonts w:ascii="Mongolian Baiti" w:hAnsi="Mongolian Baiti" w:cs="Mongolian Baiti"/>
          <w:b/>
          <w:bCs/>
          <w:lang w:val="en-CA"/>
        </w:rPr>
      </w:pPr>
      <w:r w:rsidRPr="00847EE3">
        <w:rPr>
          <w:rFonts w:ascii="Mongolian Baiti" w:hAnsi="Mongolian Baiti" w:cs="Mongolian Baiti"/>
          <w:b/>
          <w:bCs/>
          <w:sz w:val="30"/>
          <w:szCs w:val="30"/>
          <w:lang w:val="en-CA"/>
        </w:rPr>
        <w:t>Subject-Verb Agreement</w:t>
      </w:r>
    </w:p>
    <w:p w14:paraId="037C84FF" w14:textId="77777777" w:rsidR="00287028" w:rsidRPr="00847EE3" w:rsidRDefault="00287028">
      <w:pPr>
        <w:rPr>
          <w:rFonts w:ascii="Mongolian Baiti" w:hAnsi="Mongolian Baiti" w:cs="Mongolian Baiti"/>
          <w:b/>
          <w:bCs/>
          <w:lang w:val="en-CA"/>
        </w:rPr>
      </w:pPr>
    </w:p>
    <w:p w14:paraId="5B06D2B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In the present tense, verbs agree with their subjects in number (singular or plural) and in person (first, second, or third).  If the subject is third-person singular, use the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-s </w:t>
      </w:r>
      <w:r w:rsidRPr="00847EE3">
        <w:rPr>
          <w:rFonts w:ascii="Mongolian Baiti" w:hAnsi="Mongolian Baiti" w:cs="Mongolian Baiti"/>
          <w:lang w:val="en-CA"/>
        </w:rPr>
        <w:t xml:space="preserve">form of the verb, such as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gives, has, </w:t>
      </w:r>
      <w:r w:rsidRPr="00847EE3">
        <w:rPr>
          <w:rFonts w:ascii="Mongolian Baiti" w:hAnsi="Mongolian Baiti" w:cs="Mongolian Baiti"/>
          <w:lang w:val="en-CA"/>
        </w:rPr>
        <w:t xml:space="preserve">or </w:t>
      </w:r>
      <w:r w:rsidRPr="00847EE3">
        <w:rPr>
          <w:rFonts w:ascii="Mongolian Baiti" w:hAnsi="Mongolian Baiti" w:cs="Mongolian Baiti"/>
          <w:i/>
          <w:iCs/>
          <w:lang w:val="en-CA"/>
        </w:rPr>
        <w:t>does</w:t>
      </w:r>
      <w:r w:rsidRPr="00847EE3">
        <w:rPr>
          <w:rFonts w:ascii="Mongolian Baiti" w:hAnsi="Mongolian Baiti" w:cs="Mongolian Baiti"/>
          <w:lang w:val="en-CA"/>
        </w:rPr>
        <w:t xml:space="preserve">.  For all other subjects use the base form of the verb, such as </w:t>
      </w:r>
      <w:r w:rsidRPr="00847EE3">
        <w:rPr>
          <w:rFonts w:ascii="Mongolian Baiti" w:hAnsi="Mongolian Baiti" w:cs="Mongolian Baiti"/>
          <w:i/>
          <w:iCs/>
          <w:lang w:val="en-CA"/>
        </w:rPr>
        <w:t>give, have</w:t>
      </w:r>
      <w:r w:rsidRPr="00847EE3">
        <w:rPr>
          <w:rFonts w:ascii="Mongolian Baiti" w:hAnsi="Mongolian Baiti" w:cs="Mongolian Baiti"/>
          <w:lang w:val="en-CA"/>
        </w:rPr>
        <w:t xml:space="preserve">, or </w:t>
      </w:r>
      <w:r w:rsidRPr="00847EE3">
        <w:rPr>
          <w:rFonts w:ascii="Mongolian Baiti" w:hAnsi="Mongolian Baiti" w:cs="Mongolian Baiti"/>
          <w:i/>
          <w:iCs/>
          <w:lang w:val="en-CA"/>
        </w:rPr>
        <w:t>do</w:t>
      </w:r>
      <w:r w:rsidRPr="00847EE3">
        <w:rPr>
          <w:rFonts w:ascii="Mongolian Baiti" w:hAnsi="Mongolian Baiti" w:cs="Mongolian Baiti"/>
          <w:lang w:val="en-CA"/>
        </w:rPr>
        <w:t>.</w:t>
      </w:r>
    </w:p>
    <w:p w14:paraId="2FCEE3D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2F087B4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Speakers of standard English know by ear that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he gives, she has, </w:t>
      </w:r>
      <w:r w:rsidRPr="00847EE3">
        <w:rPr>
          <w:rFonts w:ascii="Mongolian Baiti" w:hAnsi="Mongolian Baiti" w:cs="Mongolian Baiti"/>
          <w:lang w:val="en-CA"/>
        </w:rPr>
        <w:t>and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 it doesn’t</w:t>
      </w:r>
      <w:r w:rsidRPr="00847EE3">
        <w:rPr>
          <w:rFonts w:ascii="Mongolian Baiti" w:hAnsi="Mongolian Baiti" w:cs="Mongolian Baiti"/>
          <w:lang w:val="en-CA"/>
        </w:rPr>
        <w:t xml:space="preserve"> (not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 he </w:t>
      </w:r>
      <w:proofErr w:type="gramStart"/>
      <w:r w:rsidRPr="00847EE3">
        <w:rPr>
          <w:rFonts w:ascii="Mongolian Baiti" w:hAnsi="Mongolian Baiti" w:cs="Mongolian Baiti"/>
          <w:i/>
          <w:iCs/>
          <w:lang w:val="en-CA"/>
        </w:rPr>
        <w:t>give</w:t>
      </w:r>
      <w:proofErr w:type="gramEnd"/>
      <w:r w:rsidRPr="00847EE3">
        <w:rPr>
          <w:rFonts w:ascii="Mongolian Baiti" w:hAnsi="Mongolian Baiti" w:cs="Mongolian Baiti"/>
          <w:i/>
          <w:iCs/>
          <w:lang w:val="en-CA"/>
        </w:rPr>
        <w:t xml:space="preserve">, she </w:t>
      </w:r>
      <w:proofErr w:type="gramStart"/>
      <w:r w:rsidRPr="00847EE3">
        <w:rPr>
          <w:rFonts w:ascii="Mongolian Baiti" w:hAnsi="Mongolian Baiti" w:cs="Mongolian Baiti"/>
          <w:i/>
          <w:iCs/>
          <w:lang w:val="en-CA"/>
        </w:rPr>
        <w:t>have</w:t>
      </w:r>
      <w:proofErr w:type="gramEnd"/>
      <w:r w:rsidRPr="00847EE3">
        <w:rPr>
          <w:rFonts w:ascii="Mongolian Baiti" w:hAnsi="Mongolian Baiti" w:cs="Mongolian Baiti"/>
          <w:i/>
          <w:iCs/>
          <w:lang w:val="en-CA"/>
        </w:rPr>
        <w:t xml:space="preserve">, </w:t>
      </w:r>
      <w:proofErr w:type="spellStart"/>
      <w:r w:rsidRPr="00847EE3">
        <w:rPr>
          <w:rFonts w:ascii="Mongolian Baiti" w:hAnsi="Mongolian Baiti" w:cs="Mongolian Baiti"/>
          <w:lang w:val="en-CA"/>
        </w:rPr>
        <w:t>and</w:t>
      </w:r>
      <w:r w:rsidRPr="00847EE3">
        <w:rPr>
          <w:rFonts w:ascii="Mongolian Baiti" w:hAnsi="Mongolian Baiti" w:cs="Mongolian Baiti"/>
          <w:i/>
          <w:iCs/>
          <w:lang w:val="en-CA"/>
        </w:rPr>
        <w:t>it</w:t>
      </w:r>
      <w:proofErr w:type="spellEnd"/>
      <w:r w:rsidRPr="00847EE3">
        <w:rPr>
          <w:rFonts w:ascii="Mongolian Baiti" w:hAnsi="Mongolian Baiti" w:cs="Mongolian Baiti"/>
          <w:i/>
          <w:iCs/>
          <w:lang w:val="en-CA"/>
        </w:rPr>
        <w:t xml:space="preserve"> don’t</w:t>
      </w:r>
      <w:r w:rsidRPr="00847EE3">
        <w:rPr>
          <w:rFonts w:ascii="Mongolian Baiti" w:hAnsi="Mongolian Baiti" w:cs="Mongolian Baiti"/>
          <w:lang w:val="en-CA"/>
        </w:rPr>
        <w:t>) are the standard forms.  For such speakers, problems with subject-verb agreement arise only in certain tricky situations.</w:t>
      </w:r>
    </w:p>
    <w:p w14:paraId="736D9B58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EED6F49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A.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>Make the verb agree with its subject, not with a word that comes between.</w:t>
      </w:r>
    </w:p>
    <w:p w14:paraId="05D3282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0B81179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Word groups often come between the subject and the verb.  Such word groups, usually modifying the subject, may contain a noun that at first appears to be the subject.  By mentally stripping away such modifiers, you can isolate the noun that is in fact the subject.</w:t>
      </w:r>
    </w:p>
    <w:p w14:paraId="0083165E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FFDCB99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The </w:t>
      </w:r>
      <w:r w:rsidRPr="00847EE3">
        <w:rPr>
          <w:rFonts w:ascii="Mongolian Baiti" w:hAnsi="Mongolian Baiti" w:cs="Mongolian Baiti"/>
          <w:i/>
          <w:iCs/>
          <w:lang w:val="en-CA"/>
        </w:rPr>
        <w:t>tulips</w:t>
      </w:r>
      <w:r w:rsidRPr="00847EE3">
        <w:rPr>
          <w:rFonts w:ascii="Mongolian Baiti" w:hAnsi="Mongolian Baiti" w:cs="Mongolian Baiti"/>
          <w:lang w:val="en-CA"/>
        </w:rPr>
        <w:t xml:space="preserve"> in the pot on the balcony </w:t>
      </w:r>
      <w:r w:rsidRPr="00847EE3">
        <w:rPr>
          <w:rFonts w:ascii="Mongolian Baiti" w:hAnsi="Mongolian Baiti" w:cs="Mongolian Baiti"/>
          <w:i/>
          <w:iCs/>
          <w:lang w:val="en-CA"/>
        </w:rPr>
        <w:t>need</w:t>
      </w:r>
      <w:r w:rsidRPr="00847EE3">
        <w:rPr>
          <w:rFonts w:ascii="Mongolian Baiti" w:hAnsi="Mongolian Baiti" w:cs="Mongolian Baiti"/>
          <w:lang w:val="en-CA"/>
        </w:rPr>
        <w:t xml:space="preserve"> watering.</w:t>
      </w:r>
    </w:p>
    <w:p w14:paraId="06786FF3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455A0683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A good </w:t>
      </w:r>
      <w:r w:rsidRPr="00847EE3">
        <w:rPr>
          <w:rFonts w:ascii="Mongolian Baiti" w:hAnsi="Mongolian Baiti" w:cs="Mongolian Baiti"/>
          <w:i/>
          <w:iCs/>
          <w:lang w:val="en-CA"/>
        </w:rPr>
        <w:t>set</w:t>
      </w:r>
      <w:r w:rsidRPr="00847EE3">
        <w:rPr>
          <w:rFonts w:ascii="Mongolian Baiti" w:hAnsi="Mongolian Baiti" w:cs="Mongolian Baiti"/>
          <w:lang w:val="en-CA"/>
        </w:rPr>
        <w:t xml:space="preserve"> of golf </w:t>
      </w:r>
      <w:proofErr w:type="gramStart"/>
      <w:r w:rsidRPr="00847EE3">
        <w:rPr>
          <w:rFonts w:ascii="Mongolian Baiti" w:hAnsi="Mongolian Baiti" w:cs="Mongolian Baiti"/>
          <w:lang w:val="en-CA"/>
        </w:rPr>
        <w:t>clubs</w:t>
      </w:r>
      <w:proofErr w:type="gramEnd"/>
      <w:r w:rsidRPr="00847EE3">
        <w:rPr>
          <w:rFonts w:ascii="Mongolian Baiti" w:hAnsi="Mongolian Baiti" w:cs="Mongolian Baiti"/>
          <w:lang w:val="en-CA"/>
        </w:rPr>
        <w:t xml:space="preserve"> </w:t>
      </w:r>
      <w:r w:rsidRPr="00847EE3">
        <w:rPr>
          <w:rFonts w:ascii="Mongolian Baiti" w:hAnsi="Mongolian Baiti" w:cs="Mongolian Baiti"/>
          <w:i/>
          <w:iCs/>
          <w:lang w:val="en-CA"/>
        </w:rPr>
        <w:t>costs</w:t>
      </w:r>
      <w:r w:rsidRPr="00847EE3">
        <w:rPr>
          <w:rFonts w:ascii="Mongolian Baiti" w:hAnsi="Mongolian Baiti" w:cs="Mongolian Baiti"/>
          <w:lang w:val="en-CA"/>
        </w:rPr>
        <w:t xml:space="preserve"> about 800 dollars.</w:t>
      </w:r>
    </w:p>
    <w:p w14:paraId="29B8B72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45DCFDC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NOTE: Phrases beginning with the prepositions 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as well as, in addition to, accompanied by, together with, </w:t>
      </w:r>
      <w:r w:rsidRPr="00847EE3">
        <w:rPr>
          <w:rFonts w:ascii="Mongolian Baiti" w:hAnsi="Mongolian Baiti" w:cs="Mongolian Baiti"/>
          <w:lang w:val="en-CA"/>
        </w:rPr>
        <w:t>and</w:t>
      </w:r>
      <w:r w:rsidRPr="00847EE3">
        <w:rPr>
          <w:rFonts w:ascii="Mongolian Baiti" w:hAnsi="Mongolian Baiti" w:cs="Mongolian Baiti"/>
          <w:i/>
          <w:iCs/>
          <w:lang w:val="en-CA"/>
        </w:rPr>
        <w:t xml:space="preserve"> along with</w:t>
      </w:r>
      <w:r w:rsidRPr="00847EE3">
        <w:rPr>
          <w:rFonts w:ascii="Mongolian Baiti" w:hAnsi="Mongolian Baiti" w:cs="Mongolian Baiti"/>
          <w:lang w:val="en-CA"/>
        </w:rPr>
        <w:t xml:space="preserve"> do not make a singular subject plural.</w:t>
      </w:r>
    </w:p>
    <w:p w14:paraId="6DFBD807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19B6BB7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The premier</w:t>
      </w:r>
      <w:r w:rsidRPr="00847EE3">
        <w:rPr>
          <w:rFonts w:ascii="Mongolian Baiti" w:hAnsi="Mongolian Baiti" w:cs="Mongolian Baiti"/>
          <w:lang w:val="en-CA"/>
        </w:rPr>
        <w:t xml:space="preserve">, as well as his health minister, </w:t>
      </w:r>
      <w:r w:rsidRPr="00847EE3">
        <w:rPr>
          <w:rFonts w:ascii="Mongolian Baiti" w:hAnsi="Mongolian Baiti" w:cs="Mongolian Baiti"/>
          <w:i/>
          <w:iCs/>
          <w:lang w:val="en-CA"/>
        </w:rPr>
        <w:t>was</w:t>
      </w:r>
      <w:r w:rsidRPr="00847EE3">
        <w:rPr>
          <w:rFonts w:ascii="Mongolian Baiti" w:hAnsi="Mongolian Baiti" w:cs="Mongolian Baiti"/>
          <w:lang w:val="en-CA"/>
        </w:rPr>
        <w:t xml:space="preserve"> photographed.</w:t>
      </w:r>
    </w:p>
    <w:p w14:paraId="72805053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A9DEDF5" w14:textId="3BF2480D" w:rsidR="00847EE3" w:rsidRDefault="00287028" w:rsidP="003F18A7">
      <w:pPr>
        <w:ind w:left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*To emphasize that two people were photographed, the writer could use </w:t>
      </w:r>
      <w:r w:rsidRPr="00847EE3">
        <w:rPr>
          <w:rFonts w:ascii="Mongolian Baiti" w:hAnsi="Mongolian Baiti" w:cs="Mongolian Baiti"/>
          <w:i/>
          <w:iCs/>
          <w:lang w:val="en-CA"/>
        </w:rPr>
        <w:t>and</w:t>
      </w:r>
      <w:r w:rsidRPr="00847EE3">
        <w:rPr>
          <w:rFonts w:ascii="Mongolian Baiti" w:hAnsi="Mongolian Baiti" w:cs="Mongolian Baiti"/>
          <w:lang w:val="en-CA"/>
        </w:rPr>
        <w:t xml:space="preserve"> instead: </w:t>
      </w:r>
      <w:r w:rsidRPr="00847EE3">
        <w:rPr>
          <w:rFonts w:ascii="Mongolian Baiti" w:hAnsi="Mongolian Baiti" w:cs="Mongolian Baiti"/>
          <w:i/>
          <w:iCs/>
          <w:lang w:val="en-CA"/>
        </w:rPr>
        <w:t>The premier and his health minister were photographed.</w:t>
      </w:r>
    </w:p>
    <w:p w14:paraId="57BEA978" w14:textId="77777777" w:rsidR="00847EE3" w:rsidRDefault="00847EE3">
      <w:pPr>
        <w:rPr>
          <w:rFonts w:ascii="Mongolian Baiti" w:hAnsi="Mongolian Baiti" w:cs="Mongolian Baiti"/>
          <w:lang w:val="en-CA"/>
        </w:rPr>
      </w:pPr>
    </w:p>
    <w:p w14:paraId="487835C9" w14:textId="77777777" w:rsidR="00847EE3" w:rsidRPr="00847EE3" w:rsidRDefault="00847EE3">
      <w:pPr>
        <w:rPr>
          <w:rFonts w:ascii="Mongolian Baiti" w:hAnsi="Mongolian Baiti" w:cs="Mongolian Baiti"/>
          <w:lang w:val="en-CA"/>
        </w:rPr>
      </w:pPr>
    </w:p>
    <w:p w14:paraId="46B44E04" w14:textId="77777777" w:rsidR="00287028" w:rsidRPr="00847EE3" w:rsidRDefault="00287028">
      <w:pPr>
        <w:rPr>
          <w:rFonts w:ascii="Mongolian Baiti" w:hAnsi="Mongolian Baiti" w:cs="Mongolian Baiti"/>
          <w:lang w:val="en-CA"/>
        </w:rPr>
        <w:sectPr w:rsidR="00287028" w:rsidRPr="00847EE3" w:rsidSect="00636D55">
          <w:pgSz w:w="12240" w:h="15840"/>
          <w:pgMar w:top="567" w:right="1797" w:bottom="567" w:left="1797" w:header="1440" w:footer="720" w:gutter="0"/>
          <w:cols w:space="720"/>
          <w:noEndnote/>
          <w:docGrid w:linePitch="326"/>
        </w:sectPr>
      </w:pPr>
    </w:p>
    <w:p w14:paraId="0E21BBCF" w14:textId="77777777" w:rsidR="00287028" w:rsidRPr="00847EE3" w:rsidRDefault="00287028">
      <w:pPr>
        <w:tabs>
          <w:tab w:val="left" w:pos="-1440"/>
        </w:tabs>
        <w:ind w:left="720" w:hanging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b/>
          <w:bCs/>
          <w:lang w:val="en-CA"/>
        </w:rPr>
        <w:t>B.</w:t>
      </w:r>
      <w:r w:rsidRPr="00847EE3">
        <w:rPr>
          <w:rFonts w:ascii="Mongolian Baiti" w:hAnsi="Mongolian Baiti" w:cs="Mongolian Baiti"/>
          <w:b/>
          <w:bCs/>
          <w:lang w:val="en-CA"/>
        </w:rPr>
        <w:tab/>
        <w:t xml:space="preserve">Treat most compound subjects connected by </w:t>
      </w:r>
      <w:r w:rsidRPr="00847EE3">
        <w:rPr>
          <w:rFonts w:ascii="Mongolian Baiti" w:hAnsi="Mongolian Baiti" w:cs="Mongolian Baiti"/>
          <w:b/>
          <w:bCs/>
          <w:i/>
          <w:iCs/>
          <w:lang w:val="en-CA"/>
        </w:rPr>
        <w:t>and</w:t>
      </w:r>
      <w:r w:rsidRPr="00847EE3">
        <w:rPr>
          <w:rFonts w:ascii="Mongolian Baiti" w:hAnsi="Mongolian Baiti" w:cs="Mongolian Baiti"/>
          <w:b/>
          <w:bCs/>
          <w:lang w:val="en-CA"/>
        </w:rPr>
        <w:t xml:space="preserve"> as plural.</w:t>
      </w:r>
    </w:p>
    <w:p w14:paraId="3F2EAB3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C6A837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A subject with two or more parts is said to be compound.  If the parts are connected by </w:t>
      </w:r>
      <w:r w:rsidRPr="00847EE3">
        <w:rPr>
          <w:rFonts w:ascii="Mongolian Baiti" w:hAnsi="Mongolian Baiti" w:cs="Mongolian Baiti"/>
          <w:i/>
          <w:iCs/>
          <w:lang w:val="en-CA"/>
        </w:rPr>
        <w:t>and</w:t>
      </w:r>
      <w:r w:rsidRPr="00847EE3">
        <w:rPr>
          <w:rFonts w:ascii="Mongolian Baiti" w:hAnsi="Mongolian Baiti" w:cs="Mongolian Baiti"/>
          <w:lang w:val="en-CA"/>
        </w:rPr>
        <w:t>, the subject is nearly always plural.</w:t>
      </w:r>
    </w:p>
    <w:p w14:paraId="1D415D9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6FAF6382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- </w:t>
      </w:r>
      <w:r w:rsidRPr="00847EE3">
        <w:rPr>
          <w:rFonts w:ascii="Mongolian Baiti" w:hAnsi="Mongolian Baiti" w:cs="Mongolian Baiti"/>
          <w:i/>
          <w:iCs/>
          <w:lang w:val="en-CA"/>
        </w:rPr>
        <w:t>Leon</w:t>
      </w:r>
      <w:r w:rsidRPr="00847EE3">
        <w:rPr>
          <w:rFonts w:ascii="Mongolian Baiti" w:hAnsi="Mongolian Baiti" w:cs="Mongolian Baiti"/>
          <w:lang w:val="en-CA"/>
        </w:rPr>
        <w:t xml:space="preserve"> and </w:t>
      </w:r>
      <w:r w:rsidRPr="00847EE3">
        <w:rPr>
          <w:rFonts w:ascii="Mongolian Baiti" w:hAnsi="Mongolian Baiti" w:cs="Mongolian Baiti"/>
          <w:i/>
          <w:iCs/>
          <w:lang w:val="en-CA"/>
        </w:rPr>
        <w:t>Jan</w:t>
      </w:r>
      <w:r w:rsidRPr="00847EE3">
        <w:rPr>
          <w:rFonts w:ascii="Mongolian Baiti" w:hAnsi="Mongolian Baiti" w:cs="Mongolian Baiti"/>
          <w:lang w:val="en-CA"/>
        </w:rPr>
        <w:t xml:space="preserve"> often </w:t>
      </w:r>
      <w:r w:rsidRPr="00847EE3">
        <w:rPr>
          <w:rFonts w:ascii="Mongolian Baiti" w:hAnsi="Mongolian Baiti" w:cs="Mongolian Baiti"/>
          <w:i/>
          <w:iCs/>
          <w:lang w:val="en-CA"/>
        </w:rPr>
        <w:t>j</w:t>
      </w:r>
      <w:r w:rsidRPr="00847EE3">
        <w:rPr>
          <w:rFonts w:ascii="Mongolian Baiti" w:hAnsi="Mongolian Baiti" w:cs="Mongolian Baiti"/>
          <w:i/>
          <w:iCs/>
          <w:u w:val="single"/>
          <w:lang w:val="en-CA"/>
        </w:rPr>
        <w:t>og</w:t>
      </w:r>
      <w:r w:rsidRPr="00847EE3">
        <w:rPr>
          <w:rFonts w:ascii="Mongolian Baiti" w:hAnsi="Mongolian Baiti" w:cs="Mongolian Baiti"/>
          <w:lang w:val="en-CA"/>
        </w:rPr>
        <w:t xml:space="preserve"> together.</w:t>
      </w:r>
    </w:p>
    <w:p w14:paraId="5153FF2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E6FE4C4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i/>
          <w:iCs/>
          <w:lang w:val="en-CA"/>
        </w:rPr>
        <w:t xml:space="preserve">Exceptions: </w:t>
      </w:r>
      <w:r w:rsidRPr="00847EE3">
        <w:rPr>
          <w:rFonts w:ascii="Mongolian Baiti" w:hAnsi="Mongolian Baiti" w:cs="Mongolian Baiti"/>
          <w:lang w:val="en-CA"/>
        </w:rPr>
        <w:t>When the parts of the subject form a single unit or when they refer to the same person or thing, treat the subject as singular.</w:t>
      </w:r>
    </w:p>
    <w:p w14:paraId="45A80121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5940253B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- Strawberries and cream was a last-minute addition to the menu.</w:t>
      </w:r>
    </w:p>
    <w:p w14:paraId="0CE124E6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34514493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- Sue’s friend and adviser was surprised by her decision.</w:t>
      </w:r>
    </w:p>
    <w:p w14:paraId="2CC09E02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747A8E10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 xml:space="preserve">When a compound subject is preceded by </w:t>
      </w:r>
      <w:r w:rsidRPr="00847EE3">
        <w:rPr>
          <w:rFonts w:ascii="Mongolian Baiti" w:hAnsi="Mongolian Baiti" w:cs="Mongolian Baiti"/>
          <w:i/>
          <w:iCs/>
          <w:lang w:val="en-CA"/>
        </w:rPr>
        <w:t>each</w:t>
      </w:r>
      <w:r w:rsidRPr="00847EE3">
        <w:rPr>
          <w:rFonts w:ascii="Mongolian Baiti" w:hAnsi="Mongolian Baiti" w:cs="Mongolian Baiti"/>
          <w:lang w:val="en-CA"/>
        </w:rPr>
        <w:t xml:space="preserve"> or </w:t>
      </w:r>
      <w:r w:rsidRPr="00847EE3">
        <w:rPr>
          <w:rFonts w:ascii="Mongolian Baiti" w:hAnsi="Mongolian Baiti" w:cs="Mongolian Baiti"/>
          <w:i/>
          <w:iCs/>
          <w:lang w:val="en-CA"/>
        </w:rPr>
        <w:t>every</w:t>
      </w:r>
      <w:r w:rsidRPr="00847EE3">
        <w:rPr>
          <w:rFonts w:ascii="Mongolian Baiti" w:hAnsi="Mongolian Baiti" w:cs="Mongolian Baiti"/>
          <w:lang w:val="en-CA"/>
        </w:rPr>
        <w:t>, treat the subject as singular.</w:t>
      </w:r>
    </w:p>
    <w:p w14:paraId="1CA8E5C3" w14:textId="77777777" w:rsidR="00287028" w:rsidRPr="00847EE3" w:rsidRDefault="00287028">
      <w:pPr>
        <w:rPr>
          <w:rFonts w:ascii="Mongolian Baiti" w:hAnsi="Mongolian Baiti" w:cs="Mongolian Baiti"/>
          <w:lang w:val="en-CA"/>
        </w:rPr>
      </w:pPr>
    </w:p>
    <w:p w14:paraId="16833DB0" w14:textId="77777777" w:rsidR="00287028" w:rsidRPr="00847EE3" w:rsidRDefault="00287028">
      <w:pPr>
        <w:ind w:firstLine="720"/>
        <w:rPr>
          <w:rFonts w:ascii="Mongolian Baiti" w:hAnsi="Mongolian Baiti" w:cs="Mongolian Baiti"/>
          <w:lang w:val="en-CA"/>
        </w:rPr>
      </w:pPr>
      <w:r w:rsidRPr="00847EE3">
        <w:rPr>
          <w:rFonts w:ascii="Mongolian Baiti" w:hAnsi="Mongolian Baiti" w:cs="Mongolian Baiti"/>
          <w:lang w:val="en-CA"/>
        </w:rPr>
        <w:t>- Each tree, shrub, and vine needs to be sprayed.</w:t>
      </w:r>
    </w:p>
    <w:p w14:paraId="43E2463B" w14:textId="77777777" w:rsidR="00287028" w:rsidRDefault="00287028">
      <w:pPr>
        <w:rPr>
          <w:rFonts w:ascii="Mongolian Baiti" w:hAnsi="Mongolian Baiti" w:cs="Mongolian Baiti"/>
          <w:lang w:val="en-CA"/>
        </w:rPr>
      </w:pPr>
    </w:p>
    <w:p w14:paraId="5AAD0F3D" w14:textId="77777777" w:rsidR="00847EE3" w:rsidRDefault="00847EE3">
      <w:pPr>
        <w:rPr>
          <w:rFonts w:ascii="Mongolian Baiti" w:hAnsi="Mongolian Baiti" w:cs="Mongolian Baiti"/>
          <w:lang w:val="en-CA"/>
        </w:rPr>
      </w:pPr>
    </w:p>
    <w:p w14:paraId="51A04646" w14:textId="77777777" w:rsidR="00636D55" w:rsidRDefault="00636D55">
      <w:pPr>
        <w:rPr>
          <w:rFonts w:ascii="Mongolian Baiti" w:hAnsi="Mongolian Baiti" w:cs="Mongolian Baiti"/>
          <w:lang w:val="en-CA"/>
        </w:rPr>
      </w:pPr>
    </w:p>
    <w:p w14:paraId="1053BEF9" w14:textId="77777777" w:rsidR="00636D55" w:rsidRDefault="00636D55">
      <w:pPr>
        <w:rPr>
          <w:rFonts w:ascii="Mongolian Baiti" w:hAnsi="Mongolian Baiti" w:cs="Mongolian Baiti"/>
          <w:lang w:val="en-CA"/>
        </w:rPr>
      </w:pPr>
    </w:p>
    <w:p w14:paraId="3C2E6DC7" w14:textId="77777777" w:rsidR="00847EE3" w:rsidRDefault="00847EE3">
      <w:p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Exercise A:</w:t>
      </w:r>
      <w:r>
        <w:rPr>
          <w:rFonts w:ascii="Mongolian Baiti" w:hAnsi="Mongolian Baiti" w:cs="Mongolian Baiti"/>
          <w:lang w:val="en-CA"/>
        </w:rPr>
        <w:tab/>
        <w:t>Choose the correct verb in the following sentences.</w:t>
      </w:r>
    </w:p>
    <w:p w14:paraId="5C36443B" w14:textId="77777777" w:rsidR="00847EE3" w:rsidRDefault="00847EE3">
      <w:pPr>
        <w:rPr>
          <w:rFonts w:ascii="Mongolian Baiti" w:hAnsi="Mongolian Baiti" w:cs="Mongolian Baiti"/>
          <w:lang w:val="en-CA"/>
        </w:rPr>
      </w:pPr>
    </w:p>
    <w:p w14:paraId="28E47C94" w14:textId="77777777" w:rsidR="00847EE3" w:rsidRDefault="00847EE3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dog and the pig (</w:t>
      </w:r>
      <w:r w:rsidRPr="00564F09">
        <w:rPr>
          <w:rFonts w:ascii="Mongolian Baiti" w:hAnsi="Mongolian Baiti" w:cs="Mongolian Baiti"/>
          <w:highlight w:val="yellow"/>
          <w:lang w:val="en-CA"/>
        </w:rPr>
        <w:t>are</w:t>
      </w:r>
      <w:r>
        <w:rPr>
          <w:rFonts w:ascii="Mongolian Baiti" w:hAnsi="Mongolian Baiti" w:cs="Mongolian Baiti"/>
          <w:lang w:val="en-CA"/>
        </w:rPr>
        <w:t xml:space="preserve">, is) </w:t>
      </w:r>
      <w:r w:rsidR="00E26198">
        <w:rPr>
          <w:rFonts w:ascii="Mongolian Baiti" w:hAnsi="Mongolian Baiti" w:cs="Mongolian Baiti"/>
          <w:lang w:val="en-CA"/>
        </w:rPr>
        <w:t xml:space="preserve">best </w:t>
      </w:r>
      <w:r>
        <w:rPr>
          <w:rFonts w:ascii="Mongolian Baiti" w:hAnsi="Mongolian Baiti" w:cs="Mongolian Baiti"/>
          <w:lang w:val="en-CA"/>
        </w:rPr>
        <w:t>friends.</w:t>
      </w:r>
    </w:p>
    <w:p w14:paraId="608BF7E1" w14:textId="77777777" w:rsidR="00847EE3" w:rsidRDefault="00847EE3" w:rsidP="00847EE3">
      <w:pPr>
        <w:pStyle w:val="Paragraphedeliste"/>
        <w:rPr>
          <w:rFonts w:ascii="Mongolian Baiti" w:hAnsi="Mongolian Baiti" w:cs="Mongolian Baiti"/>
          <w:lang w:val="en-CA"/>
        </w:rPr>
      </w:pPr>
    </w:p>
    <w:p w14:paraId="74B162D4" w14:textId="77777777" w:rsidR="00847EE3" w:rsidRDefault="00847EE3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There (is, are) a box of peaches in the garage.</w:t>
      </w:r>
    </w:p>
    <w:p w14:paraId="54295507" w14:textId="77777777" w:rsidR="00847EE3" w:rsidRPr="00847EE3" w:rsidRDefault="00847EE3" w:rsidP="00847EE3">
      <w:pPr>
        <w:pStyle w:val="Paragraphedeliste"/>
        <w:rPr>
          <w:rFonts w:ascii="Mongolian Baiti" w:hAnsi="Mongolian Baiti" w:cs="Mongolian Baiti"/>
          <w:lang w:val="en-CA"/>
        </w:rPr>
      </w:pPr>
    </w:p>
    <w:p w14:paraId="50AFCAAE" w14:textId="77777777" w:rsidR="00847EE3" w:rsidRDefault="00847EE3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photographs in that album (belong, belongs) to your grandmother.</w:t>
      </w:r>
    </w:p>
    <w:p w14:paraId="02FF4696" w14:textId="77777777" w:rsidR="00847EE3" w:rsidRPr="00847EE3" w:rsidRDefault="00847EE3" w:rsidP="00847EE3">
      <w:pPr>
        <w:pStyle w:val="Paragraphedeliste"/>
        <w:rPr>
          <w:rFonts w:ascii="Mongolian Baiti" w:hAnsi="Mongolian Baiti" w:cs="Mongolian Baiti"/>
          <w:lang w:val="en-CA"/>
        </w:rPr>
      </w:pPr>
    </w:p>
    <w:p w14:paraId="1643A603" w14:textId="77777777" w:rsidR="00847EE3" w:rsidRDefault="00847EE3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John and his friends (arrives, arrive) tomorrow.</w:t>
      </w:r>
    </w:p>
    <w:p w14:paraId="3C447970" w14:textId="77777777" w:rsidR="00847EE3" w:rsidRPr="00847EE3" w:rsidRDefault="00847EE3" w:rsidP="00847EE3">
      <w:pPr>
        <w:pStyle w:val="Paragraphedeliste"/>
        <w:rPr>
          <w:rFonts w:ascii="Mongolian Baiti" w:hAnsi="Mongolian Baiti" w:cs="Mongolian Baiti"/>
          <w:lang w:val="en-CA"/>
        </w:rPr>
      </w:pPr>
    </w:p>
    <w:p w14:paraId="29F39EF2" w14:textId="77777777" w:rsidR="00847EE3" w:rsidRDefault="00E2619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Alfred and his parents (are, is) leaving on Tuesday.</w:t>
      </w:r>
    </w:p>
    <w:p w14:paraId="02257AEA" w14:textId="77777777" w:rsidR="00E26198" w:rsidRPr="00E26198" w:rsidRDefault="00E26198" w:rsidP="00E26198">
      <w:pPr>
        <w:pStyle w:val="Paragraphedeliste"/>
        <w:rPr>
          <w:rFonts w:ascii="Mongolian Baiti" w:hAnsi="Mongolian Baiti" w:cs="Mongolian Baiti"/>
          <w:lang w:val="en-CA"/>
        </w:rPr>
      </w:pPr>
    </w:p>
    <w:p w14:paraId="72E9240B" w14:textId="77777777" w:rsidR="00E26198" w:rsidRDefault="00B345E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 xml:space="preserve">The group of students (sit, </w:t>
      </w:r>
      <w:r w:rsidRPr="00564F09">
        <w:rPr>
          <w:rFonts w:ascii="Mongolian Baiti" w:hAnsi="Mongolian Baiti" w:cs="Mongolian Baiti"/>
          <w:highlight w:val="yellow"/>
          <w:lang w:val="en-CA"/>
        </w:rPr>
        <w:t>sits</w:t>
      </w:r>
      <w:r>
        <w:rPr>
          <w:rFonts w:ascii="Mongolian Baiti" w:hAnsi="Mongolian Baiti" w:cs="Mongolian Baiti"/>
          <w:lang w:val="en-CA"/>
        </w:rPr>
        <w:t>) quietly.</w:t>
      </w:r>
    </w:p>
    <w:p w14:paraId="7518AD4F" w14:textId="77777777" w:rsidR="00B345E8" w:rsidRPr="00B345E8" w:rsidRDefault="00B345E8" w:rsidP="00B345E8">
      <w:pPr>
        <w:pStyle w:val="Paragraphedeliste"/>
        <w:rPr>
          <w:rFonts w:ascii="Mongolian Baiti" w:hAnsi="Mongolian Baiti" w:cs="Mongolian Baiti"/>
          <w:lang w:val="en-CA"/>
        </w:rPr>
      </w:pPr>
    </w:p>
    <w:p w14:paraId="4EBDB572" w14:textId="77777777" w:rsidR="00B345E8" w:rsidRDefault="00B345E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The shelf of books (looks, look) unstable.</w:t>
      </w:r>
    </w:p>
    <w:p w14:paraId="5EE6B918" w14:textId="77777777" w:rsidR="00B345E8" w:rsidRPr="00B345E8" w:rsidRDefault="00B345E8" w:rsidP="00B345E8">
      <w:pPr>
        <w:pStyle w:val="Paragraphedeliste"/>
        <w:rPr>
          <w:rFonts w:ascii="Mongolian Baiti" w:hAnsi="Mongolian Baiti" w:cs="Mongolian Baiti"/>
          <w:lang w:val="en-CA"/>
        </w:rPr>
      </w:pPr>
    </w:p>
    <w:p w14:paraId="5457B006" w14:textId="77777777" w:rsidR="00B345E8" w:rsidRDefault="00B345E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His binder and pencils (falls, fall) off his desk every time he moves.</w:t>
      </w:r>
    </w:p>
    <w:p w14:paraId="4308BC02" w14:textId="77777777" w:rsidR="00B345E8" w:rsidRPr="00B345E8" w:rsidRDefault="00B345E8" w:rsidP="00B345E8">
      <w:pPr>
        <w:pStyle w:val="Paragraphedeliste"/>
        <w:rPr>
          <w:rFonts w:ascii="Mongolian Baiti" w:hAnsi="Mongolian Baiti" w:cs="Mongolian Baiti"/>
          <w:lang w:val="en-CA"/>
        </w:rPr>
      </w:pPr>
    </w:p>
    <w:p w14:paraId="41216CCC" w14:textId="77777777" w:rsidR="00B345E8" w:rsidRDefault="00B345E8" w:rsidP="00847EE3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Cookies and cream (is, are) my favourite flavour.</w:t>
      </w:r>
    </w:p>
    <w:p w14:paraId="3A57A04E" w14:textId="77777777" w:rsidR="00B345E8" w:rsidRPr="00B345E8" w:rsidRDefault="00B345E8" w:rsidP="00B345E8">
      <w:pPr>
        <w:pStyle w:val="Paragraphedeliste"/>
        <w:rPr>
          <w:rFonts w:ascii="Mongolian Baiti" w:hAnsi="Mongolian Baiti" w:cs="Mongolian Baiti"/>
          <w:lang w:val="en-CA"/>
        </w:rPr>
      </w:pPr>
    </w:p>
    <w:p w14:paraId="6F7FE363" w14:textId="4083601B" w:rsidR="00222D51" w:rsidRPr="00564F09" w:rsidRDefault="00B345E8" w:rsidP="00583C6F">
      <w:pPr>
        <w:pStyle w:val="Paragraphedeliste"/>
        <w:numPr>
          <w:ilvl w:val="0"/>
          <w:numId w:val="1"/>
        </w:numPr>
        <w:rPr>
          <w:rFonts w:ascii="Mongolian Baiti" w:hAnsi="Mongolian Baiti" w:cs="Mongolian Baiti"/>
          <w:lang w:val="en-CA"/>
        </w:rPr>
      </w:pPr>
      <w:r>
        <w:rPr>
          <w:rFonts w:ascii="Mongolian Baiti" w:hAnsi="Mongolian Baiti" w:cs="Mongolian Baiti"/>
          <w:lang w:val="en-CA"/>
        </w:rPr>
        <w:t>Each car, truck, and van (uses, use) unleaded gas.</w:t>
      </w:r>
    </w:p>
    <w:sectPr w:rsidR="00222D51" w:rsidRPr="00564F09" w:rsidSect="00583C6F">
      <w:type w:val="continuous"/>
      <w:pgSz w:w="12240" w:h="15840"/>
      <w:pgMar w:top="1440" w:right="1800" w:bottom="1440" w:left="180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839801">
    <w:abstractNumId w:val="1"/>
  </w:num>
  <w:num w:numId="2" w16cid:durableId="114908139">
    <w:abstractNumId w:val="0"/>
  </w:num>
  <w:num w:numId="3" w16cid:durableId="705329106">
    <w:abstractNumId w:val="2"/>
  </w:num>
  <w:num w:numId="4" w16cid:durableId="398947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C2393"/>
    <w:rsid w:val="00222D51"/>
    <w:rsid w:val="00287028"/>
    <w:rsid w:val="0037710E"/>
    <w:rsid w:val="003E3B70"/>
    <w:rsid w:val="003F18A7"/>
    <w:rsid w:val="004E4B16"/>
    <w:rsid w:val="00564F09"/>
    <w:rsid w:val="00583C6F"/>
    <w:rsid w:val="00584BB7"/>
    <w:rsid w:val="005E29A6"/>
    <w:rsid w:val="00636D55"/>
    <w:rsid w:val="00660869"/>
    <w:rsid w:val="00776F99"/>
    <w:rsid w:val="00847EE3"/>
    <w:rsid w:val="0087438B"/>
    <w:rsid w:val="00985520"/>
    <w:rsid w:val="00B345E8"/>
    <w:rsid w:val="00C0262A"/>
    <w:rsid w:val="00D04017"/>
    <w:rsid w:val="00DC2494"/>
    <w:rsid w:val="00E26198"/>
    <w:rsid w:val="00E36717"/>
    <w:rsid w:val="00E6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84046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2160</Characters>
  <Application>Microsoft Office Word</Application>
  <DocSecurity>0</DocSecurity>
  <Lines>93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cp:lastPrinted>2017-02-08T14:27:00Z</cp:lastPrinted>
  <dcterms:created xsi:type="dcterms:W3CDTF">2025-10-14T13:55:00Z</dcterms:created>
  <dcterms:modified xsi:type="dcterms:W3CDTF">2025-10-14T13:57:00Z</dcterms:modified>
</cp:coreProperties>
</file>